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2F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镇平县人大常委会</w:t>
      </w:r>
    </w:p>
    <w:p w14:paraId="4D420C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关于批准2024年县本级财政决算的决议</w:t>
      </w:r>
      <w:bookmarkEnd w:id="0"/>
    </w:p>
    <w:p w14:paraId="6B4425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（草案）</w:t>
      </w:r>
    </w:p>
    <w:p w14:paraId="2A5E7334">
      <w:pPr>
        <w:rPr>
          <w:rFonts w:hint="eastAsia"/>
          <w:lang w:val="en-US" w:eastAsia="zh-CN"/>
        </w:rPr>
      </w:pPr>
    </w:p>
    <w:p w14:paraId="0F6D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镇平县第十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六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届人大常委会第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十九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次会议听取了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财政局局长杨贵强受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县政府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委托作的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《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镇平县人民政府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关于20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24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年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县本级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财政决算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（草案）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和20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25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年上半年财政预算执行情况的报告》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和审计局局长王世奇受县政府委托作的《镇平县人民政府关于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2024年度县本级预算执行和其他财政收支情况的审计工作报告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》。会议结合审议审计工作报告，对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2024年县本级决算草案和决算报告进行了审查。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经过认真审议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会议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同意预算工委提出的审查结果报告，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决定批准20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24</w:t>
      </w:r>
      <w:r>
        <w:rPr>
          <w:rStyle w:val="8"/>
          <w:rFonts w:hint="eastAsia" w:ascii="仿宋_GB2312" w:hAnsi="仿宋_GB2312" w:eastAsia="仿宋_GB2312" w:cs="仿宋_GB2312"/>
          <w:color w:val="auto"/>
          <w:sz w:val="36"/>
          <w:szCs w:val="36"/>
        </w:rPr>
        <w:t>年县本级决算。</w:t>
      </w:r>
    </w:p>
    <w:p w14:paraId="1F56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672C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日</w:t>
      </w:r>
    </w:p>
    <w:p w14:paraId="1F8DD4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Y0NjAxYjExMWE3MjQ4NDExY2M2M2YxOTkyNmIifQ=="/>
  </w:docVars>
  <w:rsids>
    <w:rsidRoot w:val="00000000"/>
    <w:rsid w:val="03F82DED"/>
    <w:rsid w:val="074F484B"/>
    <w:rsid w:val="0A273BA4"/>
    <w:rsid w:val="0C823A65"/>
    <w:rsid w:val="0EF963BE"/>
    <w:rsid w:val="10D949CD"/>
    <w:rsid w:val="10FE6B33"/>
    <w:rsid w:val="12972943"/>
    <w:rsid w:val="19052E40"/>
    <w:rsid w:val="1C58238E"/>
    <w:rsid w:val="20686980"/>
    <w:rsid w:val="233F5B38"/>
    <w:rsid w:val="244D3F31"/>
    <w:rsid w:val="250E07CC"/>
    <w:rsid w:val="27373EB0"/>
    <w:rsid w:val="28AB19BA"/>
    <w:rsid w:val="2B784A50"/>
    <w:rsid w:val="2DB12F45"/>
    <w:rsid w:val="2E0E3208"/>
    <w:rsid w:val="2F180051"/>
    <w:rsid w:val="31EC62EC"/>
    <w:rsid w:val="32244D36"/>
    <w:rsid w:val="34494207"/>
    <w:rsid w:val="3B491A6C"/>
    <w:rsid w:val="3BF20E07"/>
    <w:rsid w:val="3CA07775"/>
    <w:rsid w:val="3EED229E"/>
    <w:rsid w:val="3F251C4E"/>
    <w:rsid w:val="42FF0116"/>
    <w:rsid w:val="49943416"/>
    <w:rsid w:val="4C8407D8"/>
    <w:rsid w:val="4CD40D75"/>
    <w:rsid w:val="506348EA"/>
    <w:rsid w:val="53266B4F"/>
    <w:rsid w:val="55137785"/>
    <w:rsid w:val="575341E7"/>
    <w:rsid w:val="579259AA"/>
    <w:rsid w:val="5A702446"/>
    <w:rsid w:val="5AF25130"/>
    <w:rsid w:val="5AFD6346"/>
    <w:rsid w:val="5D137865"/>
    <w:rsid w:val="5D1453FD"/>
    <w:rsid w:val="6380469D"/>
    <w:rsid w:val="674345C7"/>
    <w:rsid w:val="68C61A62"/>
    <w:rsid w:val="6CD22387"/>
    <w:rsid w:val="6E1E386F"/>
    <w:rsid w:val="6E290AC9"/>
    <w:rsid w:val="6E4916DD"/>
    <w:rsid w:val="71C21471"/>
    <w:rsid w:val="71DC2C83"/>
    <w:rsid w:val="76367D3F"/>
    <w:rsid w:val="77AB73A6"/>
    <w:rsid w:val="7C474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 w:line="66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Body Text 21"/>
    <w:basedOn w:val="1"/>
    <w:qFormat/>
    <w:uiPriority w:val="0"/>
    <w:pPr>
      <w:spacing w:line="480" w:lineRule="auto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1708</Words>
  <Characters>1777</Characters>
  <TotalTime>0</TotalTime>
  <ScaleCrop>false</ScaleCrop>
  <LinksUpToDate>false</LinksUpToDate>
  <CharactersWithSpaces>1826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2023-06-13T00:32:00Z</dcterms:created>
  <dc:creator>123</dc:creator>
  <cp:lastModifiedBy>88</cp:lastModifiedBy>
  <cp:lastPrinted>2025-08-27T02:07:00Z</cp:lastPrinted>
  <dcterms:modified xsi:type="dcterms:W3CDTF">2025-12-15T07:20:04Z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E31903509EFF44119EEE022FD57B8657_13</vt:lpwstr>
  </property>
</Properties>
</file>