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E0F3C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柳泉铺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镇人民政府涉企行政检查计划</w:t>
      </w:r>
    </w:p>
    <w:p w14:paraId="36713791">
      <w:pPr>
        <w:rPr>
          <w:rFonts w:hint="eastAsia" w:ascii="仿宋" w:hAnsi="仿宋" w:eastAsia="仿宋" w:cs="仿宋"/>
          <w:sz w:val="30"/>
          <w:szCs w:val="30"/>
        </w:rPr>
      </w:pPr>
    </w:p>
    <w:p w14:paraId="3EBF881D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一、检查目标</w:t>
      </w:r>
    </w:p>
    <w:p w14:paraId="321CC90B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通过系统化、规范化检查，全面排查企业在自然资源和规划、城市管理、交通运输、广电文化旅游、消防救援等领域的违法违规行为，强化企业主体责任意识，消除安全隐患，维护市场秩序，保障辖区经济社会安全稳定发展 。 </w:t>
      </w:r>
    </w:p>
    <w:p w14:paraId="2AF69585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二、检查原则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 w14:paraId="5E843B9D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 依法依规原则：所有行政检查活动严格依据法律法规和规章规定的权限、程序进行，杜绝随意检查、违规检查。</w:t>
      </w:r>
    </w:p>
    <w:p w14:paraId="263146B0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 公平公正原则：对所有检查对象一视同仁，不偏袒、不歧视，确保检查标准统一、过程透明、结果公正。</w:t>
      </w:r>
    </w:p>
    <w:p w14:paraId="7643423E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 合理适度原则：根据企业规模、行业特点、风险等级等因素，合理确定检查频次和方式，避免过度检查，做到既有效监管又不增加企业负担。</w:t>
      </w:r>
    </w:p>
    <w:p w14:paraId="019392F2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 服务指导原则：在检查过程中，注重对企业的服务和指导，帮助企业发现问题、解决问题，提升企业合规经营能力。</w:t>
      </w:r>
    </w:p>
    <w:p w14:paraId="7A8E6CF3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三、检查主体</w:t>
      </w:r>
    </w:p>
    <w:p w14:paraId="75304860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柳泉铺</w:t>
      </w:r>
      <w:r>
        <w:rPr>
          <w:rFonts w:hint="eastAsia" w:ascii="仿宋" w:hAnsi="仿宋" w:eastAsia="仿宋" w:cs="仿宋"/>
          <w:sz w:val="30"/>
          <w:szCs w:val="30"/>
        </w:rPr>
        <w:t>镇人民政府</w:t>
      </w:r>
    </w:p>
    <w:p w14:paraId="4C00B4D2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四、检查对象</w:t>
      </w:r>
    </w:p>
    <w:p w14:paraId="2DD16EB6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全镇范围内各类企业，根据企业规模、行业类型、经营状况等因素，分为重点检查对象和一般检查对象。重点检查对象包括规模以上企业、高风险行业企业、新设立企业以及存在违法违规记录的企业；一般检查对象为其他正常经营的企业。</w:t>
      </w:r>
    </w:p>
    <w:p w14:paraId="2EE4BD00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五、检查内容</w:t>
      </w:r>
    </w:p>
    <w:p w14:paraId="29A8A35E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1、自然资源和规划领域检查：依据</w:t>
      </w:r>
      <w:r>
        <w:rPr>
          <w:rFonts w:hint="eastAsia" w:ascii="仿宋" w:hAnsi="仿宋" w:eastAsia="仿宋" w:cs="仿宋"/>
          <w:sz w:val="30"/>
          <w:szCs w:val="30"/>
        </w:rPr>
        <w:t>《中华人民共和国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土地管理</w:t>
      </w:r>
      <w:r>
        <w:rPr>
          <w:rFonts w:hint="eastAsia" w:ascii="仿宋" w:hAnsi="仿宋" w:eastAsia="仿宋" w:cs="仿宋"/>
          <w:sz w:val="30"/>
          <w:szCs w:val="30"/>
        </w:rPr>
        <w:t>法》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基本农田保护条例</w:t>
      </w:r>
      <w:r>
        <w:rPr>
          <w:rFonts w:hint="eastAsia" w:ascii="仿宋" w:hAnsi="仿宋" w:eastAsia="仿宋" w:cs="仿宋"/>
          <w:sz w:val="30"/>
          <w:szCs w:val="30"/>
        </w:rPr>
        <w:t>》等相关法律法规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检查企业检查企业土地使用合规情况，包括是否存在非法占用土地、破坏土地资源、闲置荒芜耕地、违规改变土地用途等行为；对集体土地上建设活动进行检查，包括建设项目是否取得合法手续、是否按照规划设计方案施工、是否存在违法建设等情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25B260A0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2、城市管理领域检查：依据</w:t>
      </w:r>
      <w:r>
        <w:rPr>
          <w:rFonts w:hint="eastAsia" w:ascii="仿宋" w:hAnsi="仿宋" w:eastAsia="仿宋" w:cs="仿宋"/>
          <w:sz w:val="30"/>
          <w:szCs w:val="30"/>
        </w:rPr>
        <w:t>《中华人民共和国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城乡规划</w:t>
      </w:r>
      <w:r>
        <w:rPr>
          <w:rFonts w:hint="eastAsia" w:ascii="仿宋" w:hAnsi="仿宋" w:eastAsia="仿宋" w:cs="仿宋"/>
          <w:sz w:val="30"/>
          <w:szCs w:val="30"/>
        </w:rPr>
        <w:t>法》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城市建筑垃圾管理规定</w:t>
      </w:r>
      <w:r>
        <w:rPr>
          <w:rFonts w:hint="eastAsia" w:ascii="仿宋" w:hAnsi="仿宋" w:eastAsia="仿宋" w:cs="仿宋"/>
          <w:sz w:val="30"/>
          <w:szCs w:val="30"/>
        </w:rPr>
        <w:t>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《南阳市城市市容和环境卫生管理条例》等相关法律法规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检查企业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市容环境卫生情况、市政公用设施情况、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占道经营情况、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违法建设情况等。</w:t>
      </w:r>
    </w:p>
    <w:p w14:paraId="7E2519EC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3、交通运输领域检查：依据</w:t>
      </w:r>
      <w:r>
        <w:rPr>
          <w:rFonts w:hint="eastAsia"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河南省农村公路条例</w:t>
      </w:r>
      <w:r>
        <w:rPr>
          <w:rFonts w:hint="eastAsia" w:ascii="仿宋" w:hAnsi="仿宋" w:eastAsia="仿宋" w:cs="仿宋"/>
          <w:sz w:val="30"/>
          <w:szCs w:val="30"/>
        </w:rPr>
        <w:t>》等相关法律法规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检查企业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道路运输情况、交通工程建设情况、公路路政情况等。</w:t>
      </w:r>
    </w:p>
    <w:p w14:paraId="1B3A8601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4、广电、文化和旅游领域检查：依据</w:t>
      </w:r>
      <w:r>
        <w:rPr>
          <w:rFonts w:hint="eastAsia"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营业性演出管理条例</w:t>
      </w:r>
      <w:r>
        <w:rPr>
          <w:rFonts w:hint="eastAsia" w:ascii="仿宋" w:hAnsi="仿宋" w:eastAsia="仿宋" w:cs="仿宋"/>
          <w:sz w:val="30"/>
          <w:szCs w:val="30"/>
        </w:rPr>
        <w:t>》等相关法律法规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，检查广播电视节目内容是否符合法律法规和政策要求，营业性演出活动单位经营资质、经营活动是否合法合规等。</w:t>
      </w:r>
    </w:p>
    <w:p w14:paraId="3B938157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5、消防救援领域检查：</w:t>
      </w:r>
      <w:r>
        <w:rPr>
          <w:rFonts w:hint="eastAsia" w:ascii="仿宋" w:hAnsi="仿宋" w:eastAsia="仿宋" w:cs="仿宋"/>
          <w:sz w:val="30"/>
          <w:szCs w:val="30"/>
        </w:rPr>
        <w:t>依据《中华人民共和国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消防</w:t>
      </w:r>
      <w:r>
        <w:rPr>
          <w:rFonts w:hint="eastAsia" w:ascii="仿宋" w:hAnsi="仿宋" w:eastAsia="仿宋" w:cs="仿宋"/>
          <w:sz w:val="30"/>
          <w:szCs w:val="30"/>
        </w:rPr>
        <w:t>法》等相关法律法规，检查企业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消防设施与器材是否合格，安全疏散与通道是否符合要求，电气与设备安全情况、消防安全管理情况等。</w:t>
      </w:r>
    </w:p>
    <w:p w14:paraId="0263EEA7"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 xml:space="preserve">六、检查方式 </w:t>
      </w:r>
    </w:p>
    <w:p w14:paraId="1F784FCF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 日常巡查与专项检查结合：对重点企业、高风险区域加密巡查频次；针对突出问题开展专项整治。</w:t>
      </w:r>
    </w:p>
    <w:p w14:paraId="72EE9044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 “双随机、一公开”检查：随机抽取检查对象与执法人员，公开检查结果，确保公平公正。</w:t>
      </w:r>
    </w:p>
    <w:p w14:paraId="11FF2B7D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 联合检查：对涉及多领域问题的企业，组织多组联合检查，避免重复执法。</w:t>
      </w:r>
    </w:p>
    <w:p w14:paraId="72359C48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A2BDB"/>
    <w:rsid w:val="16862EA9"/>
    <w:rsid w:val="5C082FA0"/>
    <w:rsid w:val="7815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2943</Words>
  <Characters>2984</Characters>
  <Lines>0</Lines>
  <Paragraphs>0</Paragraphs>
  <TotalTime>5</TotalTime>
  <ScaleCrop>false</ScaleCrop>
  <LinksUpToDate>false</LinksUpToDate>
  <CharactersWithSpaces>3064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2025-06-25T01:30:00Z</dcterms:created>
  <dc:creator>Administrator</dc:creator>
  <cp:lastModifiedBy>kechao</cp:lastModifiedBy>
  <dcterms:modified xsi:type="dcterms:W3CDTF">2025-06-25T08:40:21Z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eyJoZGlkIjoiMTQ1ODMwZTZlOGJjZWFhNGQ4NzA2MDg4ODI4YmEyZDkiLCJ1c2VySWQiOiIzMTI2MDg2OTMifQ==</vt:lpwstr>
  </property>
  <property fmtid="{D5CDD505-2E9C-101B-9397-08002B2CF9AE}" pid="4" name="ICV">
    <vt:lpwstr>F8F8A2FACCBB4061A3D97CD3CBC6C9AA_12</vt:lpwstr>
  </property>
</Properties>
</file>